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рабочей программы дисциплины </w:t>
      </w:r>
    </w:p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FA30C5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«Деловые и научные коммуникации»</w:t>
      </w:r>
    </w:p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FA30C5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38.04.06 «Торговое дело»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Магистерская программа:  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Стратегии и инновации в коммерции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ВО по направлению </w:t>
      </w:r>
      <w:r w:rsidRPr="00FA30C5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38.04.06 «Торговое дело»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zh-CN"/>
        </w:rPr>
        <w:t>Дисциплина «Деловые и научные коммуникации» входит в вариативную часть дисциплин магистратуры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по направлению подготовки 38.04.06 Торговое дело.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Дисциплина является базовой и основывается на знаниях магистрантов в области психологии, социологии, делового общения.</w:t>
      </w:r>
    </w:p>
    <w:p w:rsidR="00FA30C5" w:rsidRPr="00FA30C5" w:rsidRDefault="00FA30C5" w:rsidP="00FA30C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Изучение дисциплины необходимо для дальнейшего изучения </w:t>
      </w:r>
      <w:r w:rsidRPr="00FA30C5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следующих дисциплин: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Б1.Б.02 Рекламный менеджмент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Б1.В.01.02 Технологии эффективного менеджмента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Б1.В.ДВ.03.02 </w:t>
      </w: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>Корпоративное управление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FA30C5" w:rsidRPr="00FA30C5" w:rsidRDefault="00FA30C5" w:rsidP="00FA30C5">
      <w:pPr>
        <w:keepNext/>
        <w:keepLines/>
        <w:spacing w:after="0" w:line="240" w:lineRule="auto"/>
        <w:outlineLvl w:val="1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FA30C5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Целью учебной дисциплины «Деловые и научные коммуникации» является </w:t>
      </w: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>обеспечение овладения слушателями основами знаний в сфере деловых и научных  коммуникаций.</w:t>
      </w:r>
    </w:p>
    <w:p w:rsidR="00FA30C5" w:rsidRPr="00FA30C5" w:rsidRDefault="00FA30C5" w:rsidP="00FA30C5">
      <w:pPr>
        <w:spacing w:after="0"/>
        <w:rPr>
          <w:rFonts w:ascii="Calibri" w:eastAsia="Calibri" w:hAnsi="Calibri" w:cs="Calibri"/>
          <w:color w:val="000000"/>
          <w:lang w:eastAsia="zh-CN"/>
        </w:rPr>
      </w:pPr>
    </w:p>
    <w:p w:rsidR="00FA30C5" w:rsidRPr="00FA30C5" w:rsidRDefault="00FA30C5" w:rsidP="00FA30C5">
      <w:pPr>
        <w:keepNext/>
        <w:keepLines/>
        <w:spacing w:after="0" w:line="240" w:lineRule="auto"/>
        <w:outlineLvl w:val="1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FA30C5" w:rsidRPr="00FA30C5" w:rsidRDefault="00FA30C5" w:rsidP="00FA30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FA30C5" w:rsidRPr="00FA30C5" w:rsidRDefault="00FA30C5" w:rsidP="00FA30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>усвоение сведений о сущности деловых и научных коммуникаций, их основных понятиях, нормах и принципах;</w:t>
      </w:r>
    </w:p>
    <w:p w:rsidR="00FA30C5" w:rsidRPr="00FA30C5" w:rsidRDefault="00FA30C5" w:rsidP="00FA30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>овладение знаниями о практической реализации норм и ценностей делового общения в деловых отношениях;</w:t>
      </w:r>
    </w:p>
    <w:p w:rsidR="00FA30C5" w:rsidRPr="00FA30C5" w:rsidRDefault="00FA30C5" w:rsidP="00FA30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>приобретение способности ориентироваться в деловых ситуациях, возникающих в ходе делового общения;</w:t>
      </w:r>
    </w:p>
    <w:p w:rsidR="00FA30C5" w:rsidRPr="00FA30C5" w:rsidRDefault="00FA30C5" w:rsidP="00FA30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 xml:space="preserve"> усвоение норм нравственных отношений между коллегами, между сотрудниками и клиентами в процессе делового общения;</w:t>
      </w:r>
    </w:p>
    <w:p w:rsidR="00FA30C5" w:rsidRPr="00FA30C5" w:rsidRDefault="00FA30C5" w:rsidP="00FA30C5">
      <w:pPr>
        <w:numPr>
          <w:ilvl w:val="0"/>
          <w:numId w:val="2"/>
        </w:numPr>
        <w:shd w:val="clear" w:color="auto" w:fill="FFFFFF"/>
        <w:tabs>
          <w:tab w:val="left" w:pos="11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pacing w:val="-4"/>
          <w:sz w:val="28"/>
          <w:szCs w:val="28"/>
          <w:lang w:eastAsia="zh-CN"/>
        </w:rPr>
        <w:t xml:space="preserve">формирование понятия  этичности служебного поведения и поступков; </w:t>
      </w:r>
    </w:p>
    <w:p w:rsidR="00FA30C5" w:rsidRPr="00FA30C5" w:rsidRDefault="00FA30C5" w:rsidP="00FA30C5">
      <w:pPr>
        <w:numPr>
          <w:ilvl w:val="0"/>
          <w:numId w:val="2"/>
        </w:numPr>
        <w:shd w:val="clear" w:color="auto" w:fill="FFFFFF"/>
        <w:tabs>
          <w:tab w:val="left" w:pos="11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pacing w:val="-4"/>
          <w:sz w:val="28"/>
          <w:szCs w:val="28"/>
          <w:lang w:eastAsia="zh-CN"/>
        </w:rPr>
        <w:t>усвоение требований делового этикета применительно к различным ситуациям в деловом общении;</w:t>
      </w:r>
    </w:p>
    <w:p w:rsidR="00FA30C5" w:rsidRPr="00FA30C5" w:rsidRDefault="00FA30C5" w:rsidP="00FA30C5">
      <w:pPr>
        <w:numPr>
          <w:ilvl w:val="0"/>
          <w:numId w:val="2"/>
        </w:numPr>
        <w:shd w:val="clear" w:color="auto" w:fill="FFFFFF"/>
        <w:tabs>
          <w:tab w:val="left" w:pos="1109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Calibri"/>
          <w:color w:val="000000"/>
          <w:spacing w:val="-4"/>
          <w:sz w:val="28"/>
          <w:szCs w:val="28"/>
          <w:lang w:eastAsia="zh-CN"/>
        </w:rPr>
        <w:t xml:space="preserve">овладение знаниями о специфике научных коммуникаций и принципах их реализации в учебной и педагогической деятельности. </w:t>
      </w:r>
    </w:p>
    <w:p w:rsidR="00FA30C5" w:rsidRPr="00FA30C5" w:rsidRDefault="00FA30C5" w:rsidP="00FA30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</w:p>
    <w:p w:rsidR="00FA30C5" w:rsidRPr="00FA30C5" w:rsidRDefault="00FA30C5" w:rsidP="00FA30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Для успешного освоения дисциплины «</w:t>
      </w: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Деловые и научные коммуникации</w:t>
      </w:r>
      <w:r w:rsidRPr="00FA30C5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zh-CN"/>
        </w:rPr>
        <w:t>», магистрант должен:</w:t>
      </w:r>
    </w:p>
    <w:p w:rsidR="00FA30C5" w:rsidRPr="00FA30C5" w:rsidRDefault="00FA30C5" w:rsidP="00FA30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приобретения и использования новых знаний и умений. </w:t>
      </w:r>
    </w:p>
    <w:p w:rsidR="00FA30C5" w:rsidRPr="00FA30C5" w:rsidRDefault="00FA30C5" w:rsidP="00FA30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Уметь:</w:t>
      </w:r>
      <w:r w:rsidRPr="00FA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приобретать и использовать новые знания и умения; использовать современный понятийный аппарат общественных наук для освоения элементарных профессиональных навыков.</w:t>
      </w:r>
    </w:p>
    <w:p w:rsidR="00FA30C5" w:rsidRPr="00FA30C5" w:rsidRDefault="00FA30C5" w:rsidP="00FA30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Владеть:</w:t>
      </w: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30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готовить аналитические материалы для управления бизнес-проектами и оценки их эффективности.</w:t>
      </w:r>
    </w:p>
    <w:p w:rsidR="00FA30C5" w:rsidRPr="00FA30C5" w:rsidRDefault="00FA30C5" w:rsidP="00FA3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A30C5" w:rsidRPr="00FA30C5" w:rsidRDefault="00FA30C5" w:rsidP="00FA3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Процесс изучения дисциплины направлен на формирование следующих компетенций:</w:t>
      </w:r>
    </w:p>
    <w:p w:rsidR="00FA30C5" w:rsidRPr="00FA30C5" w:rsidRDefault="00FA30C5" w:rsidP="00FA30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Общекультурных компетенций: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zh-CN"/>
        </w:rPr>
        <w:t xml:space="preserve">ОК-5 - </w:t>
      </w: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способностью к самостоятельному обучению новым методам исследования, к изменению научного и научно-производственного профиля своей профессиональной деятельности;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ОК-6 - способностью самостоятельно приобретать с помощью информационных технологий и использовать в практической деятельности новые знания и умения, в том числе в инновационных областях, непосредственно не связанных со сферой деятельности, расширять и углублять.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Общепрофессиональных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: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ОПК-1 - готовностью к коммуникации в устной и письменной формах на русском и иностранном языках для решения задач профессиональной деятельности;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ОПК-3 - способностью самостоятельно осуществлять поиск и выбор инноваций, анализировать и оценивать экономическую эффективность профессиональной деятельности (коммерческой, или маркетинговой, или рекламной, или логистической, или товароведной).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Профессиональных: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ПК-2 - готовностью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логической, или товароведной);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ПК-8 - способностью самостоятельно обрабатывать, интегрировать и представлять результаты научно-исследовательских работ.</w:t>
      </w:r>
    </w:p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FA30C5" w:rsidRPr="00FA30C5" w:rsidRDefault="00FA30C5" w:rsidP="00FA30C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разделов дисциплины</w:t>
      </w:r>
    </w:p>
    <w:p w:rsidR="00FA30C5" w:rsidRPr="00FA30C5" w:rsidRDefault="00FA30C5" w:rsidP="00FA30C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FA30C5" w:rsidRPr="00FA30C5" w:rsidRDefault="00FA30C5" w:rsidP="00FA30C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Раздел 1. Деловые коммуникации</w:t>
      </w:r>
    </w:p>
    <w:p w:rsidR="00FA30C5" w:rsidRPr="00FA30C5" w:rsidRDefault="00FA30C5" w:rsidP="00FA30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Предмет дисциплины «Деловые  и научные коммуникации». 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Деловая коммуникация как разновидность специализированной коммуникации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Функции деловых коммуникаций. Концептуальные подходы к коммуникациям. Деловые и научные коммуникации как проблема междисциплинарных исследований. </w:t>
      </w:r>
      <w:proofErr w:type="spellStart"/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Коммуникология</w:t>
      </w:r>
      <w:proofErr w:type="spellEnd"/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как наука и практика.  Управление организационными коммуникациями. Значение организационных коммуникаций. Управление межличностными коммуникациями. Пути совершенствования межличностных коммуникаций. Коммуникационная политика организации. Тенденции развития современных коммуникативных технологий.</w:t>
      </w:r>
      <w:r w:rsidRPr="00FA30C5">
        <w:rPr>
          <w:rFonts w:ascii="Times New Roman" w:eastAsia="Times-Italic" w:hAnsi="Times New Roman" w:cs="Times New Roman"/>
          <w:iCs/>
          <w:color w:val="000000"/>
          <w:sz w:val="28"/>
          <w:szCs w:val="28"/>
          <w:lang w:eastAsia="zh-CN"/>
        </w:rPr>
        <w:t xml:space="preserve"> Деловые переговоры. Стратегии ведения переговоров</w:t>
      </w:r>
      <w:r w:rsidRPr="00FA30C5">
        <w:rPr>
          <w:rFonts w:ascii="Times New Roman" w:eastAsia="Times-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Pr="00FA30C5">
        <w:rPr>
          <w:rFonts w:ascii="Times New Roman" w:eastAsia="Times-Bold" w:hAnsi="Times New Roman" w:cs="Times New Roman"/>
          <w:bCs/>
          <w:color w:val="000000"/>
          <w:sz w:val="28"/>
          <w:szCs w:val="28"/>
          <w:lang w:eastAsia="zh-CN"/>
        </w:rPr>
        <w:t xml:space="preserve">Этапы  переговорного процесса. </w:t>
      </w:r>
      <w:r w:rsidRPr="00FA30C5">
        <w:rPr>
          <w:rFonts w:ascii="Times New Roman" w:eastAsia="Times-Italic" w:hAnsi="Times New Roman" w:cs="Times New Roman"/>
          <w:iCs/>
          <w:color w:val="000000"/>
          <w:sz w:val="28"/>
          <w:szCs w:val="28"/>
          <w:lang w:eastAsia="zh-CN"/>
        </w:rPr>
        <w:t xml:space="preserve">Деловое совещание. </w:t>
      </w:r>
      <w:r w:rsidRPr="00FA30C5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>Организационная схема делового совещания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 Публичное выступление. Управление вниманием. Приёмы привлечения внимания. Сущность деловой переписки.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FA30C5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ОК-6, ОПК-1,ОПК-3,  ПК-2.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</w:p>
    <w:p w:rsidR="00FA30C5" w:rsidRPr="00FA30C5" w:rsidRDefault="00FA30C5" w:rsidP="00FA30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Раздел 2. </w:t>
      </w:r>
      <w:r w:rsidRPr="00FA30C5">
        <w:rPr>
          <w:rFonts w:ascii="Times New Roman" w:eastAsia="Calibri" w:hAnsi="Times New Roman" w:cs="Calibri"/>
          <w:b/>
          <w:color w:val="000000"/>
          <w:sz w:val="28"/>
          <w:szCs w:val="28"/>
          <w:lang w:eastAsia="ru-RU"/>
        </w:rPr>
        <w:t>Научные коммуникации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Научная коммуникация как разновидность специализированной коммуникации. </w:t>
      </w:r>
      <w:r w:rsidRPr="00FA30C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Понятие «научная коммуникация». Классические и инновационные формы научной коммуникации. Понятие «научное сообщество». Научно-техническая информация. Научно-исследовательские группы. Научные школы, научные кружки, междисциплинарные научные объединения. Основные направления коммуникаций в производственных и научных организациях. Кафедра как рабочая группа. Особенности групповых коммуникаций в системе науки и образования. Классические формы научной коммуникации. Научно-исследовательские группы. Научные школы, научные кружки, междисциплинарные научные объединения. Инновационные формы коммуникаций: презентации, «круглые столы», пресс-конференции, брифинги. Особенности публичных выступлений в научной среде. Доклады, выступления на научных конференциях и конгрессах. Информационные системы в современной науке. Значение Веб-сайтов, Интернет-конференций,  Интернет-форумов в науке. «Невидимые колледжи», «виртуальные коллективы» и «виртуальные лаборатории». Коммуникации и становление научной специальности. Электронные библиотеки в системе виртуальных коммуникаций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  <w:r w:rsidRPr="00FA30C5">
        <w:rPr>
          <w:rFonts w:ascii="Times New Roman" w:eastAsia="Calibri" w:hAnsi="Times New Roman" w:cs="Times New Roman"/>
          <w:bCs/>
          <w:i/>
          <w:color w:val="000000"/>
          <w:spacing w:val="1"/>
          <w:sz w:val="28"/>
          <w:szCs w:val="28"/>
          <w:lang w:eastAsia="zh-CN"/>
        </w:rPr>
        <w:t xml:space="preserve">Формируемые компетенции: </w:t>
      </w:r>
      <w:r w:rsidRPr="00FA30C5"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  <w:t>ОК-5, ОПК-1,ОПК-3,  ПК-8.</w:t>
      </w:r>
    </w:p>
    <w:p w:rsidR="00FA30C5" w:rsidRPr="00FA30C5" w:rsidRDefault="00FA30C5" w:rsidP="00FA30C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i/>
          <w:color w:val="000000"/>
          <w:spacing w:val="4"/>
          <w:sz w:val="28"/>
          <w:szCs w:val="28"/>
          <w:lang w:eastAsia="zh-CN"/>
        </w:rPr>
      </w:pPr>
    </w:p>
    <w:p w:rsidR="00FA30C5" w:rsidRPr="00FA30C5" w:rsidRDefault="00FA30C5" w:rsidP="00FA30C5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Объем дисциплины 2 </w:t>
      </w:r>
      <w:proofErr w:type="spellStart"/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з.е</w:t>
      </w:r>
      <w:proofErr w:type="spellEnd"/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./72 часа, контактные часы 14, в том числе аудиторных часов 14: 4 часов лекций, 10 часа практических и семинарских занятий. Интерактивные формы обучения 8 часов.</w:t>
      </w:r>
    </w:p>
    <w:p w:rsidR="00FA30C5" w:rsidRPr="00FA30C5" w:rsidRDefault="00FA30C5" w:rsidP="00FA3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Форма промежуточного контроля: 1 сем. – зачет.</w:t>
      </w:r>
    </w:p>
    <w:p w:rsidR="00FA30C5" w:rsidRPr="00FA30C5" w:rsidRDefault="00FA30C5" w:rsidP="00FA3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A3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Семестр</w:t>
      </w:r>
      <w:r w:rsidRPr="00FA30C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– 1.</w:t>
      </w: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A30C5" w:rsidRPr="00FA30C5" w:rsidRDefault="00FA30C5" w:rsidP="00FA30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Разработчик: </w:t>
      </w:r>
      <w:proofErr w:type="spellStart"/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к.э.н</w:t>
      </w:r>
      <w:proofErr w:type="spellEnd"/>
      <w:r w:rsidRPr="00FA30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доцент кафедры менеджмента и права О.И. Агеева </w:t>
      </w:r>
    </w:p>
    <w:p w:rsidR="00EA4175" w:rsidRPr="00FA30C5" w:rsidRDefault="00FA30C5" w:rsidP="00FA30C5">
      <w:bookmarkStart w:id="4" w:name="_GoBack"/>
      <w:bookmarkEnd w:id="4"/>
    </w:p>
    <w:sectPr w:rsidR="00EA4175" w:rsidRPr="00FA30C5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A35E4"/>
    <w:multiLevelType w:val="hybridMultilevel"/>
    <w:tmpl w:val="D556E170"/>
    <w:lvl w:ilvl="0" w:tplc="2F064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8283A"/>
    <w:multiLevelType w:val="hybridMultilevel"/>
    <w:tmpl w:val="C67AB346"/>
    <w:lvl w:ilvl="0" w:tplc="0419000F">
      <w:start w:val="1"/>
      <w:numFmt w:val="decimal"/>
      <w:lvlText w:val="%1."/>
      <w:lvlJc w:val="left"/>
      <w:pPr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7A"/>
    <w:rsid w:val="00804E52"/>
    <w:rsid w:val="0093157A"/>
    <w:rsid w:val="00D46BEC"/>
    <w:rsid w:val="00FA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899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ДК4</dc:creator>
  <cp:keywords/>
  <dc:description/>
  <cp:lastModifiedBy>ДК4</cp:lastModifiedBy>
  <cp:revision>2</cp:revision>
  <dcterms:created xsi:type="dcterms:W3CDTF">2016-10-25T08:21:00Z</dcterms:created>
  <dcterms:modified xsi:type="dcterms:W3CDTF">2016-10-25T08:24:00Z</dcterms:modified>
</cp:coreProperties>
</file>