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CE0C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Бюджетирование деятельности коммерческих организаций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32116E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32116E" w:rsidRDefault="0032116E" w:rsidP="003211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32116E" w:rsidRPr="00954B70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B70"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54B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2116E" w:rsidRPr="00954B70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 w:rsidRPr="00954B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32116E" w:rsidRPr="00954B70" w:rsidRDefault="0032116E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54B70" w:rsidRPr="00954B70">
        <w:rPr>
          <w:rFonts w:ascii="Times New Roman" w:hAnsi="Times New Roman" w:cs="Times New Roman"/>
          <w:sz w:val="28"/>
          <w:szCs w:val="28"/>
        </w:rPr>
        <w:t>Дисциплина «Бюджетирование деятельности коммерческих организаций» относится к вариативной</w:t>
      </w:r>
      <w:r w:rsidR="00954B70" w:rsidRPr="00954B70">
        <w:rPr>
          <w:rFonts w:ascii="Times New Roman" w:hAnsi="Times New Roman" w:cs="Times New Roman"/>
          <w:sz w:val="28"/>
          <w:szCs w:val="28"/>
        </w:rPr>
        <w:t xml:space="preserve"> </w:t>
      </w:r>
      <w:r w:rsidR="00954B70" w:rsidRPr="00954B70">
        <w:rPr>
          <w:rFonts w:ascii="Times New Roman" w:hAnsi="Times New Roman" w:cs="Times New Roman"/>
          <w:sz w:val="28"/>
          <w:szCs w:val="28"/>
        </w:rPr>
        <w:t>ч</w:t>
      </w:r>
      <w:r w:rsidR="00954B70" w:rsidRPr="00954B70">
        <w:rPr>
          <w:rFonts w:ascii="Times New Roman" w:hAnsi="Times New Roman" w:cs="Times New Roman"/>
          <w:sz w:val="28"/>
          <w:szCs w:val="28"/>
        </w:rPr>
        <w:t>а</w:t>
      </w:r>
      <w:r w:rsidR="00954B70" w:rsidRPr="00954B70">
        <w:rPr>
          <w:rFonts w:ascii="Times New Roman" w:hAnsi="Times New Roman" w:cs="Times New Roman"/>
          <w:sz w:val="28"/>
          <w:szCs w:val="28"/>
        </w:rPr>
        <w:t>сти учебного плана, является дисциплиной по выбору</w:t>
      </w:r>
      <w:r w:rsidR="00954B70" w:rsidRPr="00954B70">
        <w:rPr>
          <w:rFonts w:ascii="Times New Roman" w:hAnsi="Times New Roman" w:cs="Times New Roman"/>
          <w:sz w:val="28"/>
          <w:szCs w:val="28"/>
        </w:rPr>
        <w:t>.</w:t>
      </w:r>
    </w:p>
    <w:p w:rsidR="00954B70" w:rsidRPr="00954B70" w:rsidRDefault="00954B70" w:rsidP="00954B7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bookmarkStart w:id="0" w:name="_Toc430592459"/>
      <w:bookmarkStart w:id="1" w:name="_Toc43727970"/>
      <w:bookmarkStart w:id="2" w:name="_Toc431157495"/>
      <w:r w:rsidRPr="00954B7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Цель </w:t>
      </w:r>
      <w:bookmarkEnd w:id="1"/>
      <w:r w:rsidRPr="00954B7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дисциплины</w:t>
      </w:r>
      <w:bookmarkEnd w:id="2"/>
    </w:p>
    <w:p w:rsidR="00954B70" w:rsidRPr="00954B70" w:rsidRDefault="00954B70" w:rsidP="00954B70">
      <w:pPr>
        <w:numPr>
          <w:ilvl w:val="0"/>
          <w:numId w:val="1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финансового специалиста, владеющего методикой бюджетирования и способного эффективно и квалифицированно управлять финансами торговой организации в современных условиях; </w:t>
      </w:r>
    </w:p>
    <w:p w:rsidR="00954B70" w:rsidRPr="00954B70" w:rsidRDefault="00954B70" w:rsidP="00954B7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слушателя управленческого и финансового мышления, творческого подхода в работе, что позволит более грамотно обосновывать требования к бюджетному управлению и планированию. </w:t>
      </w:r>
    </w:p>
    <w:p w:rsidR="00954B70" w:rsidRPr="00954B70" w:rsidRDefault="00954B70" w:rsidP="00954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Учебные задачи дисциплины: </w:t>
      </w:r>
    </w:p>
    <w:p w:rsidR="00954B70" w:rsidRPr="00954B70" w:rsidRDefault="00954B70" w:rsidP="00954B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теоретических знаний о принципах и особенностях финансового планирования и прогнозирования; </w:t>
      </w:r>
    </w:p>
    <w:p w:rsidR="00954B70" w:rsidRPr="00954B70" w:rsidRDefault="00954B70" w:rsidP="00954B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комплексного представления о технологиях бюджетного планирования (бюджетирования); </w:t>
      </w:r>
    </w:p>
    <w:p w:rsidR="00954B70" w:rsidRPr="00954B70" w:rsidRDefault="00954B70" w:rsidP="00954B7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особенностей организации бюджетного процесса на стадиях формирования, рассмотрения, принятия и исполнения бюджетного плана торговой организации; </w:t>
      </w:r>
    </w:p>
    <w:p w:rsidR="00954B70" w:rsidRPr="00954B70" w:rsidRDefault="00954B70" w:rsidP="00954B7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54B7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формирование практических навыков по планированию бюджета торговой организации путем проведения самостоятельной расчетно-аналитической работы.</w:t>
      </w:r>
    </w:p>
    <w:p w:rsidR="0032116E" w:rsidRPr="00CE0CBB" w:rsidRDefault="0032116E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0"/>
    </w:p>
    <w:p w:rsidR="00CE0CBB" w:rsidRPr="00CE0CBB" w:rsidRDefault="00CE0CBB" w:rsidP="00CE0CB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результате освоения дисциплины должны быть сформированы следующие профессиональные компетенции: </w:t>
      </w:r>
    </w:p>
    <w:p w:rsidR="00CE0CBB" w:rsidRPr="00CE0CBB" w:rsidRDefault="00CE0CBB" w:rsidP="00CE0C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ОК-1</w:t>
      </w:r>
      <w:r w:rsidRPr="00CE0C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</w:t>
      </w:r>
      <w:r w:rsidR="00954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способность</w:t>
      </w:r>
      <w:r w:rsidRPr="00CE0C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абстрактному мышлению, анализу, синтезу</w:t>
      </w:r>
      <w:r w:rsidR="00954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E0CBB" w:rsidRPr="00CE0CBB" w:rsidRDefault="00CE0CBB" w:rsidP="00CE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ОПК-3</w:t>
      </w:r>
      <w:r w:rsidRPr="00CE0C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</w:t>
      </w:r>
      <w:r w:rsidRPr="00CE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организационно-управленческие решения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0CBB" w:rsidRPr="00CE0CBB" w:rsidRDefault="00CE0CBB" w:rsidP="00CE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ПК-9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</w:t>
      </w:r>
      <w:r w:rsidRPr="00CE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и использовать различные источники информации для проведения экономических расчетов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0CBB" w:rsidRPr="00CE0CBB" w:rsidRDefault="00CE0CBB" w:rsidP="00CE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ПК-10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</w:t>
      </w:r>
      <w:r w:rsidRPr="00CE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составлять прогноз основных социально-экономических показателей деятельности предприятия, отрасли, региона и экономики в целом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0CBB" w:rsidRPr="00CE0CBB" w:rsidRDefault="00CE0CBB" w:rsidP="00CE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ПК-12</w:t>
      </w:r>
      <w:r w:rsidRPr="00CE0C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</w:t>
      </w:r>
      <w:r w:rsidRPr="00CE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варианты управленческих решений и обосновывать их выбор на основе критериев социально-экономической эффективности</w:t>
      </w:r>
      <w:r w:rsidR="00954B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CBB" w:rsidRPr="00CE0CBB" w:rsidRDefault="00CE0CBB" w:rsidP="0032116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32116E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Содержание дисциплины.</w:t>
      </w:r>
    </w:p>
    <w:p w:rsidR="00CE0CBB" w:rsidRDefault="00CE0CBB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Основы финансового планирования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Default="00CE0CBB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 2. Теория бюджетиро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как элемента управления финан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сами торговой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Default="00CE0CBB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 3. Методология бюджетирования дея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тельности торговой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Default="00CE0CBB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 4. Организация бюд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жетно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процесса в торговой организа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Default="00954B70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5.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Контролинг</w:t>
      </w:r>
      <w:proofErr w:type="spellEnd"/>
      <w:r w:rsid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</w:t>
      </w:r>
      <w:r w:rsidR="00CE0CBB"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бюджета</w:t>
      </w:r>
      <w:r w:rsid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Pr="00CE0CBB" w:rsidRDefault="00CE0CBB" w:rsidP="00CE0CB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 6. Повышение эффективности бюдж</w:t>
      </w:r>
      <w:r w:rsidR="00954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етирования деятельности </w:t>
      </w:r>
      <w:bookmarkStart w:id="3" w:name="_GoBack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E0CBB" w:rsidRDefault="00CE0CBB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2116E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705"/>
        <w:gridCol w:w="923"/>
        <w:gridCol w:w="977"/>
        <w:gridCol w:w="966"/>
        <w:gridCol w:w="759"/>
        <w:gridCol w:w="1188"/>
        <w:gridCol w:w="1093"/>
        <w:gridCol w:w="1786"/>
      </w:tblGrid>
      <w:tr w:rsidR="00954B70" w:rsidRPr="00954B70" w:rsidTr="00471BF2">
        <w:tc>
          <w:tcPr>
            <w:tcW w:w="249" w:type="pct"/>
            <w:vMerge w:val="restar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№ 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/п</w:t>
            </w:r>
          </w:p>
        </w:tc>
        <w:tc>
          <w:tcPr>
            <w:tcW w:w="1122" w:type="pct"/>
            <w:vMerge w:val="restar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Наименование разделов и тем</w:t>
            </w:r>
          </w:p>
        </w:tc>
        <w:tc>
          <w:tcPr>
            <w:tcW w:w="1728" w:type="pct"/>
            <w:gridSpan w:val="4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Аудиторные часы</w:t>
            </w:r>
          </w:p>
        </w:tc>
        <w:tc>
          <w:tcPr>
            <w:tcW w:w="563" w:type="pct"/>
            <w:vMerge w:val="restar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Самостоя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-тельная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работа (формы, часы)</w:t>
            </w:r>
          </w:p>
        </w:tc>
        <w:tc>
          <w:tcPr>
            <w:tcW w:w="557" w:type="pct"/>
            <w:vMerge w:val="restar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Интерак-тивные</w:t>
            </w:r>
            <w:proofErr w:type="spellEnd"/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формы обучения (часы)</w:t>
            </w:r>
          </w:p>
        </w:tc>
        <w:tc>
          <w:tcPr>
            <w:tcW w:w="781" w:type="pct"/>
            <w:vMerge w:val="restar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Формы текущего/ рубежного контроля</w:t>
            </w:r>
          </w:p>
        </w:tc>
      </w:tr>
      <w:tr w:rsidR="00954B70" w:rsidRPr="00954B70" w:rsidTr="00471BF2">
        <w:tc>
          <w:tcPr>
            <w:tcW w:w="249" w:type="pct"/>
            <w:vMerge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1122" w:type="pct"/>
            <w:vMerge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Лекции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Практи-ческие</w:t>
            </w:r>
            <w:proofErr w:type="spellEnd"/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занятия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Лабора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-торные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работы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Всего</w:t>
            </w:r>
          </w:p>
        </w:tc>
        <w:tc>
          <w:tcPr>
            <w:tcW w:w="563" w:type="pct"/>
            <w:vMerge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57" w:type="pct"/>
            <w:vMerge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781" w:type="pct"/>
            <w:vMerge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</w:tr>
      <w:tr w:rsidR="00954B70" w:rsidRPr="00954B70" w:rsidTr="00471BF2"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Основы финансового планирования </w:t>
            </w:r>
          </w:p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10Лит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Проверка письменных заданий</w:t>
            </w:r>
          </w:p>
        </w:tc>
      </w:tr>
      <w:tr w:rsidR="00954B70" w:rsidRPr="00954B70" w:rsidTr="00471BF2"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Теория бюджетирования как элемента управления финансами торговой организации</w:t>
            </w:r>
          </w:p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20Лит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Инт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.л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ек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.</w:t>
            </w:r>
          </w:p>
        </w:tc>
      </w:tr>
      <w:tr w:rsidR="00954B70" w:rsidRPr="00954B70" w:rsidTr="00471BF2"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Методология бюджетирования деятельности торговой организации</w:t>
            </w: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Р.а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.з</w:t>
            </w:r>
            <w:proofErr w:type="spellEnd"/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Инт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.л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ек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954B70" w:rsidRPr="00954B70" w:rsidTr="00471BF2">
        <w:trPr>
          <w:trHeight w:val="567"/>
        </w:trPr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Организация бюджетного процесса в торговой организации</w:t>
            </w: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26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А.д.с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Проверка письменных заданий</w:t>
            </w:r>
          </w:p>
        </w:tc>
      </w:tr>
      <w:tr w:rsidR="00954B70" w:rsidRPr="00954B70" w:rsidTr="00471BF2">
        <w:trPr>
          <w:trHeight w:val="567"/>
        </w:trPr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r w:rsidRPr="00954B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Контролинг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Проверка письменных заданий</w:t>
            </w:r>
          </w:p>
        </w:tc>
      </w:tr>
      <w:tr w:rsidR="00954B70" w:rsidRPr="00954B70" w:rsidTr="00471BF2">
        <w:trPr>
          <w:trHeight w:val="567"/>
        </w:trPr>
        <w:tc>
          <w:tcPr>
            <w:tcW w:w="249" w:type="pct"/>
          </w:tcPr>
          <w:p w:rsidR="00954B70" w:rsidRPr="00954B70" w:rsidRDefault="00954B70" w:rsidP="0095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1122" w:type="pct"/>
          </w:tcPr>
          <w:p w:rsidR="00954B70" w:rsidRPr="00954B70" w:rsidRDefault="00954B70" w:rsidP="00954B7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  <w:t>Повышение эффективности бюджетирования деятельности организации</w:t>
            </w:r>
          </w:p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Р.а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.з</w:t>
            </w:r>
            <w:proofErr w:type="spellEnd"/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П.з</w:t>
            </w:r>
            <w:proofErr w:type="spell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Проверка письменных заданий и расчет-</w:t>
            </w:r>
            <w:proofErr w:type="spell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аналит</w:t>
            </w:r>
            <w:proofErr w:type="gramStart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.з</w:t>
            </w:r>
            <w:proofErr w:type="gramEnd"/>
            <w:r w:rsidRPr="00954B70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аданий</w:t>
            </w:r>
            <w:proofErr w:type="spellEnd"/>
          </w:p>
        </w:tc>
      </w:tr>
      <w:tr w:rsidR="00954B70" w:rsidRPr="00954B70" w:rsidTr="00471BF2">
        <w:tc>
          <w:tcPr>
            <w:tcW w:w="1371" w:type="pct"/>
            <w:gridSpan w:val="2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Итого:</w:t>
            </w: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8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20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28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-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Зачет с оценкой</w:t>
            </w:r>
          </w:p>
        </w:tc>
      </w:tr>
      <w:tr w:rsidR="00954B70" w:rsidRPr="00954B70" w:rsidTr="00471BF2">
        <w:trPr>
          <w:trHeight w:val="289"/>
        </w:trPr>
        <w:tc>
          <w:tcPr>
            <w:tcW w:w="1371" w:type="pct"/>
            <w:gridSpan w:val="2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Всего по дисциплине </w:t>
            </w:r>
          </w:p>
        </w:tc>
        <w:tc>
          <w:tcPr>
            <w:tcW w:w="44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8</w:t>
            </w:r>
          </w:p>
        </w:tc>
        <w:tc>
          <w:tcPr>
            <w:tcW w:w="465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20</w:t>
            </w:r>
          </w:p>
        </w:tc>
        <w:tc>
          <w:tcPr>
            <w:tcW w:w="460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-</w:t>
            </w:r>
          </w:p>
        </w:tc>
        <w:tc>
          <w:tcPr>
            <w:tcW w:w="363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28</w:t>
            </w:r>
          </w:p>
        </w:tc>
        <w:tc>
          <w:tcPr>
            <w:tcW w:w="563" w:type="pct"/>
            <w:vAlign w:val="center"/>
          </w:tcPr>
          <w:p w:rsidR="00954B70" w:rsidRPr="00954B70" w:rsidRDefault="00954B70" w:rsidP="0095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57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  <w:r w:rsidRPr="00954B70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16</w:t>
            </w:r>
          </w:p>
        </w:tc>
        <w:tc>
          <w:tcPr>
            <w:tcW w:w="781" w:type="pct"/>
            <w:vAlign w:val="center"/>
          </w:tcPr>
          <w:p w:rsidR="00954B70" w:rsidRPr="00954B70" w:rsidRDefault="00954B70" w:rsidP="00954B70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</w:pPr>
          </w:p>
        </w:tc>
      </w:tr>
    </w:tbl>
    <w:p w:rsidR="00CE0CBB" w:rsidRPr="00CE0CBB" w:rsidRDefault="00CE0CBB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2116E" w:rsidRPr="00CE0CBB" w:rsidRDefault="0032116E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Объем дисциплины для магистерской программы «Экономика </w:t>
      </w:r>
      <w:r w:rsidR="00CE0CBB"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предприятий и организа</w:t>
      </w:r>
      <w:r w:rsidR="00954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ций» - 144 часа, в том числе 8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часов лекций. </w:t>
      </w:r>
    </w:p>
    <w:p w:rsidR="0032116E" w:rsidRPr="00CE0CBB" w:rsidRDefault="0032116E" w:rsidP="0032116E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Семестр </w:t>
      </w:r>
      <w:r w:rsidR="00954B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второй</w:t>
      </w:r>
      <w:r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32116E" w:rsidRPr="00CE0CBB" w:rsidRDefault="00954B70" w:rsidP="0032116E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Форма промежуточного контроля - зачет с оценкой</w:t>
      </w:r>
      <w:r w:rsidR="00CE0CBB" w:rsidRPr="00CE0C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32116E" w:rsidRPr="00CE0CBB" w:rsidRDefault="0032116E" w:rsidP="003211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32116E" w:rsidRPr="00CE0CBB" w:rsidRDefault="0032116E" w:rsidP="00321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</w:pPr>
      <w:r w:rsidRPr="00CE0CBB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lang w:eastAsia="ru-RU"/>
        </w:rPr>
        <w:t>Разработчик:________________</w:t>
      </w:r>
      <w:r w:rsidRPr="00CE0CBB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CE0CBB" w:rsidRPr="00CE0CBB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u w:val="single"/>
          <w:lang w:eastAsia="ru-RU"/>
        </w:rPr>
        <w:t>Мухин А.Г.</w:t>
      </w:r>
    </w:p>
    <w:p w:rsidR="0032116E" w:rsidRPr="000D13FD" w:rsidRDefault="0032116E" w:rsidP="0032116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64B1B" w:rsidRDefault="00864B1B"/>
    <w:sectPr w:rsidR="0086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3B" w:rsidRDefault="00FF773B" w:rsidP="00CE0CBB">
      <w:pPr>
        <w:spacing w:after="0" w:line="240" w:lineRule="auto"/>
      </w:pPr>
      <w:r>
        <w:separator/>
      </w:r>
    </w:p>
  </w:endnote>
  <w:endnote w:type="continuationSeparator" w:id="0">
    <w:p w:rsidR="00FF773B" w:rsidRDefault="00FF773B" w:rsidP="00CE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3B" w:rsidRDefault="00FF773B" w:rsidP="00CE0CBB">
      <w:pPr>
        <w:spacing w:after="0" w:line="240" w:lineRule="auto"/>
      </w:pPr>
      <w:r>
        <w:separator/>
      </w:r>
    </w:p>
  </w:footnote>
  <w:footnote w:type="continuationSeparator" w:id="0">
    <w:p w:rsidR="00FF773B" w:rsidRDefault="00FF773B" w:rsidP="00CE0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666E1"/>
    <w:multiLevelType w:val="hybridMultilevel"/>
    <w:tmpl w:val="0D22146C"/>
    <w:lvl w:ilvl="0" w:tplc="D84C7E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A756F6"/>
    <w:multiLevelType w:val="hybridMultilevel"/>
    <w:tmpl w:val="A2EE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7B75A0"/>
    <w:multiLevelType w:val="hybridMultilevel"/>
    <w:tmpl w:val="9FE21350"/>
    <w:lvl w:ilvl="0" w:tplc="D84C7E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C9"/>
    <w:rsid w:val="0032116E"/>
    <w:rsid w:val="00493F1C"/>
    <w:rsid w:val="00564AC9"/>
    <w:rsid w:val="007B29F5"/>
    <w:rsid w:val="00864B1B"/>
    <w:rsid w:val="00866A94"/>
    <w:rsid w:val="00954B70"/>
    <w:rsid w:val="00A329B5"/>
    <w:rsid w:val="00A33E6F"/>
    <w:rsid w:val="00CE0CBB"/>
    <w:rsid w:val="00ED4553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E0CBB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E0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E0C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E0CBB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E0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E0C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6</cp:revision>
  <dcterms:created xsi:type="dcterms:W3CDTF">2015-09-25T04:05:00Z</dcterms:created>
  <dcterms:modified xsi:type="dcterms:W3CDTF">2015-09-28T10:55:00Z</dcterms:modified>
</cp:coreProperties>
</file>